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45" w:rsidRPr="00EA0526" w:rsidRDefault="00126BCD" w:rsidP="00793F45">
      <w:pPr>
        <w:pStyle w:val="NoSpacing"/>
        <w:jc w:val="right"/>
        <w:rPr>
          <w:sz w:val="28"/>
          <w:szCs w:val="28"/>
        </w:rPr>
      </w:pPr>
      <w:r w:rsidRPr="00EA0526">
        <w:rPr>
          <w:sz w:val="28"/>
          <w:szCs w:val="28"/>
        </w:rPr>
        <w:t>2</w:t>
      </w:r>
      <w:r w:rsidR="00793F45" w:rsidRPr="00EA0526">
        <w:rPr>
          <w:sz w:val="28"/>
          <w:szCs w:val="28"/>
        </w:rPr>
        <w:t>.pielikums</w:t>
      </w:r>
    </w:p>
    <w:p w:rsidR="00793F45" w:rsidRPr="00EA0526" w:rsidRDefault="00793F45" w:rsidP="00793F45">
      <w:pPr>
        <w:pStyle w:val="NoSpacing"/>
        <w:jc w:val="right"/>
        <w:rPr>
          <w:sz w:val="28"/>
          <w:szCs w:val="28"/>
        </w:rPr>
      </w:pPr>
      <w:r w:rsidRPr="00EA0526">
        <w:rPr>
          <w:sz w:val="28"/>
          <w:szCs w:val="28"/>
        </w:rPr>
        <w:t xml:space="preserve">Ministru kabineta </w:t>
      </w:r>
    </w:p>
    <w:p w:rsidR="00793F45" w:rsidRPr="00EA0526" w:rsidRDefault="00793F45" w:rsidP="00793F45">
      <w:pPr>
        <w:pStyle w:val="NoSpacing"/>
        <w:jc w:val="right"/>
        <w:rPr>
          <w:sz w:val="28"/>
          <w:szCs w:val="28"/>
        </w:rPr>
      </w:pPr>
      <w:r w:rsidRPr="00EA0526">
        <w:rPr>
          <w:sz w:val="28"/>
          <w:szCs w:val="28"/>
        </w:rPr>
        <w:t>201</w:t>
      </w:r>
      <w:r w:rsidR="000859C9" w:rsidRPr="00EA0526">
        <w:rPr>
          <w:sz w:val="28"/>
          <w:szCs w:val="28"/>
        </w:rPr>
        <w:t>6</w:t>
      </w:r>
      <w:r w:rsidRPr="00EA0526">
        <w:rPr>
          <w:sz w:val="28"/>
          <w:szCs w:val="28"/>
        </w:rPr>
        <w:t>.gada___.__________ noteikumiem Nr.____</w:t>
      </w:r>
    </w:p>
    <w:p w:rsidR="00126BCD" w:rsidRPr="00EA0526" w:rsidRDefault="00126BCD" w:rsidP="00126BCD">
      <w:pPr>
        <w:pStyle w:val="tv20787921"/>
        <w:spacing w:before="130" w:after="0" w:line="260" w:lineRule="exact"/>
        <w:rPr>
          <w:rFonts w:ascii="Cambria" w:hAnsi="Cambria"/>
        </w:rPr>
      </w:pPr>
    </w:p>
    <w:p w:rsidR="00126BCD" w:rsidRPr="00EA0526" w:rsidRDefault="00126BCD" w:rsidP="00126BCD">
      <w:pPr>
        <w:pStyle w:val="tv20787921"/>
        <w:spacing w:before="130" w:after="0" w:line="260" w:lineRule="exact"/>
        <w:rPr>
          <w:rFonts w:ascii="Times New Roman" w:hAnsi="Times New Roman"/>
        </w:rPr>
      </w:pPr>
      <w:r w:rsidRPr="00EA0526">
        <w:rPr>
          <w:rFonts w:ascii="Times New Roman" w:hAnsi="Times New Roman"/>
        </w:rPr>
        <w:t>Valsts augstskolas pārskats par valsts budžeta dotācijas izlietojumu valsts augstskolu vispārējās vidējās izglītības iestāžu pedagogu darba samaksai un valsts sociālās apdrošināšanas obligātajām iemaksām</w:t>
      </w:r>
    </w:p>
    <w:p w:rsidR="00126BCD" w:rsidRPr="00EA0526" w:rsidRDefault="00126BCD" w:rsidP="00126BCD">
      <w:pPr>
        <w:pStyle w:val="tv20787921"/>
        <w:spacing w:after="0" w:line="260" w:lineRule="exact"/>
        <w:rPr>
          <w:rFonts w:ascii="Times New Roman" w:hAnsi="Times New Roman"/>
          <w:b w:val="0"/>
          <w:iCs/>
        </w:rPr>
      </w:pPr>
      <w:r w:rsidRPr="00EA0526">
        <w:rPr>
          <w:rFonts w:ascii="Times New Roman" w:hAnsi="Times New Roman"/>
          <w:b w:val="0"/>
        </w:rPr>
        <w:t xml:space="preserve">(pēc </w:t>
      </w:r>
      <w:r w:rsidRPr="00EA0526">
        <w:rPr>
          <w:rFonts w:ascii="Times New Roman" w:hAnsi="Times New Roman"/>
          <w:b w:val="0"/>
          <w:iCs/>
        </w:rPr>
        <w:t>uzkrāšanas principa)</w:t>
      </w:r>
    </w:p>
    <w:p w:rsidR="00126BCD" w:rsidRPr="00EA0526" w:rsidRDefault="00126BCD" w:rsidP="00126BCD">
      <w:pPr>
        <w:pStyle w:val="tv20787921"/>
        <w:spacing w:after="0" w:line="260" w:lineRule="exact"/>
        <w:rPr>
          <w:rFonts w:ascii="Times New Roman" w:hAnsi="Times New Roman"/>
          <w:b w:val="0"/>
          <w:iC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26BCD" w:rsidRPr="00EA0526" w:rsidTr="00B959CA">
        <w:trPr>
          <w:trHeight w:val="227"/>
        </w:trPr>
        <w:tc>
          <w:tcPr>
            <w:tcW w:w="9581" w:type="dxa"/>
            <w:tcBorders>
              <w:bottom w:val="single" w:sz="4" w:space="0" w:color="auto"/>
            </w:tcBorders>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r>
      <w:tr w:rsidR="00126BCD" w:rsidRPr="00EA0526" w:rsidTr="00B959CA">
        <w:trPr>
          <w:trHeight w:val="227"/>
        </w:trPr>
        <w:tc>
          <w:tcPr>
            <w:tcW w:w="9581" w:type="dxa"/>
            <w:tcBorders>
              <w:top w:val="single" w:sz="4" w:space="0" w:color="auto"/>
            </w:tcBorders>
            <w:shd w:val="clear" w:color="auto" w:fill="auto"/>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(izglītības iestādes nosaukums)</w:t>
            </w:r>
          </w:p>
        </w:tc>
      </w:tr>
    </w:tbl>
    <w:p w:rsidR="00126BCD" w:rsidRPr="00EA0526" w:rsidRDefault="00126BCD" w:rsidP="00126BCD">
      <w:pPr>
        <w:pStyle w:val="tv20787921"/>
        <w:spacing w:before="130" w:after="0" w:line="260" w:lineRule="exact"/>
        <w:ind w:firstLine="539"/>
        <w:jc w:val="both"/>
        <w:rPr>
          <w:rFonts w:ascii="Times New Roman" w:hAnsi="Times New Roman"/>
          <w:b w:val="0"/>
        </w:rPr>
      </w:pPr>
    </w:p>
    <w:tbl>
      <w:tblPr>
        <w:tblW w:w="3255" w:type="pct"/>
        <w:tblInd w:w="595" w:type="dxa"/>
        <w:tblCellMar>
          <w:top w:w="28" w:type="dxa"/>
          <w:left w:w="28" w:type="dxa"/>
          <w:bottom w:w="28" w:type="dxa"/>
          <w:right w:w="28" w:type="dxa"/>
        </w:tblCellMar>
        <w:tblLook w:val="04A0" w:firstRow="1" w:lastRow="0" w:firstColumn="1" w:lastColumn="0" w:noHBand="0" w:noVBand="1"/>
      </w:tblPr>
      <w:tblGrid>
        <w:gridCol w:w="990"/>
        <w:gridCol w:w="5236"/>
      </w:tblGrid>
      <w:tr w:rsidR="00126BCD" w:rsidRPr="00EA0526" w:rsidTr="00B959CA">
        <w:tc>
          <w:tcPr>
            <w:tcW w:w="1276"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Pārskats par</w:t>
            </w:r>
          </w:p>
        </w:tc>
        <w:tc>
          <w:tcPr>
            <w:tcW w:w="4961"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__________________.gada _____________________________________</w:t>
            </w:r>
          </w:p>
        </w:tc>
      </w:tr>
      <w:tr w:rsidR="00126BCD" w:rsidRPr="00EA0526" w:rsidTr="00B959CA">
        <w:tc>
          <w:tcPr>
            <w:tcW w:w="1276"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4961" w:type="dxa"/>
            <w:shd w:val="clear" w:color="auto" w:fill="auto"/>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(dotācijas periods)</w:t>
            </w:r>
          </w:p>
        </w:tc>
      </w:tr>
    </w:tbl>
    <w:p w:rsidR="00126BCD" w:rsidRPr="00126BCD" w:rsidRDefault="00126BCD" w:rsidP="00126BCD">
      <w:pPr>
        <w:pStyle w:val="tv20787921"/>
        <w:spacing w:before="130" w:after="0" w:line="260" w:lineRule="exact"/>
        <w:ind w:firstLine="539"/>
        <w:jc w:val="both"/>
        <w:rPr>
          <w:rFonts w:ascii="Times New Roman" w:hAnsi="Times New Roman"/>
          <w:b w:val="0"/>
          <w:sz w:val="24"/>
          <w:szCs w:val="24"/>
        </w:rPr>
      </w:pPr>
    </w:p>
    <w:p w:rsidR="00126BCD" w:rsidRPr="00126BCD" w:rsidRDefault="00126BCD" w:rsidP="00126BCD">
      <w:pPr>
        <w:pStyle w:val="tv20787921"/>
        <w:spacing w:before="130" w:after="0" w:line="260" w:lineRule="exact"/>
        <w:ind w:firstLine="539"/>
        <w:jc w:val="both"/>
        <w:rPr>
          <w:rFonts w:ascii="Times New Roman" w:hAnsi="Times New Roman"/>
          <w:b w:val="0"/>
          <w:sz w:val="24"/>
          <w:szCs w:val="24"/>
        </w:rPr>
      </w:pPr>
      <w:r w:rsidRPr="00EA0526">
        <w:rPr>
          <w:rFonts w:ascii="Times New Roman" w:hAnsi="Times New Roman"/>
          <w:b w:val="0"/>
        </w:rPr>
        <w:t>Atlikums uz dotācijas perioda sākumu (EUR)</w:t>
      </w:r>
      <w:r>
        <w:rPr>
          <w:rFonts w:ascii="Times New Roman" w:hAnsi="Times New Roman"/>
          <w:b w:val="0"/>
          <w:sz w:val="24"/>
          <w:szCs w:val="24"/>
        </w:rPr>
        <w:t xml:space="preserve"> </w:t>
      </w:r>
      <w:r w:rsidR="00EA0526">
        <w:rPr>
          <w:rFonts w:ascii="Times New Roman" w:hAnsi="Times New Roman"/>
          <w:b w:val="0"/>
          <w:sz w:val="24"/>
          <w:szCs w:val="24"/>
        </w:rPr>
        <w:t>__</w:t>
      </w:r>
      <w:r w:rsidRPr="00126BCD">
        <w:rPr>
          <w:rFonts w:ascii="Times New Roman" w:hAnsi="Times New Roman"/>
          <w:b w:val="0"/>
          <w:sz w:val="24"/>
          <w:szCs w:val="24"/>
        </w:rPr>
        <w:t>_______________</w:t>
      </w:r>
    </w:p>
    <w:p w:rsidR="00126BCD" w:rsidRPr="00126BCD" w:rsidRDefault="00126BCD" w:rsidP="00126BCD">
      <w:pPr>
        <w:pStyle w:val="tv20787921"/>
        <w:spacing w:before="130" w:after="0" w:line="260" w:lineRule="exact"/>
        <w:ind w:firstLine="539"/>
        <w:jc w:val="both"/>
        <w:rPr>
          <w:rFonts w:ascii="Times New Roman" w:hAnsi="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97"/>
        <w:gridCol w:w="4217"/>
        <w:gridCol w:w="1692"/>
        <w:gridCol w:w="1555"/>
      </w:tblGrid>
      <w:tr w:rsidR="00126BCD" w:rsidRPr="00EA0526" w:rsidTr="00B959CA">
        <w:tc>
          <w:tcPr>
            <w:tcW w:w="1560" w:type="dxa"/>
            <w:shd w:val="clear" w:color="auto" w:fill="auto"/>
            <w:vAlign w:val="center"/>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Klasifikācijas kods</w:t>
            </w:r>
          </w:p>
        </w:tc>
        <w:tc>
          <w:tcPr>
            <w:tcW w:w="4252" w:type="dxa"/>
            <w:shd w:val="clear" w:color="auto" w:fill="auto"/>
            <w:vAlign w:val="center"/>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Ieņēmumi/izdevumi</w:t>
            </w:r>
          </w:p>
        </w:tc>
        <w:tc>
          <w:tcPr>
            <w:tcW w:w="1701" w:type="dxa"/>
            <w:shd w:val="clear" w:color="auto" w:fill="auto"/>
            <w:vAlign w:val="center"/>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Pārskaitīts</w:t>
            </w:r>
          </w:p>
        </w:tc>
        <w:tc>
          <w:tcPr>
            <w:tcW w:w="1560" w:type="dxa"/>
            <w:shd w:val="clear" w:color="auto" w:fill="auto"/>
            <w:vAlign w:val="center"/>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Faktiski izlietots pēc uzkrāšanas principa</w:t>
            </w:r>
            <w:r w:rsidRPr="00EA0526">
              <w:rPr>
                <w:rFonts w:ascii="Times New Roman" w:hAnsi="Times New Roman"/>
                <w:b w:val="0"/>
                <w:iCs/>
              </w:rPr>
              <w:t>*</w:t>
            </w:r>
          </w:p>
        </w:tc>
      </w:tr>
      <w:tr w:rsidR="00126BCD" w:rsidRPr="00EA0526" w:rsidTr="00B959CA">
        <w:tc>
          <w:tcPr>
            <w:tcW w:w="1560" w:type="dxa"/>
            <w:shd w:val="clear" w:color="auto" w:fill="auto"/>
            <w:vAlign w:val="center"/>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21.7.0.0</w:t>
            </w:r>
          </w:p>
        </w:tc>
        <w:tc>
          <w:tcPr>
            <w:tcW w:w="4252" w:type="dxa"/>
            <w:shd w:val="clear" w:color="auto" w:fill="auto"/>
          </w:tcPr>
          <w:p w:rsidR="00126BCD" w:rsidRPr="00EA0526" w:rsidRDefault="00126BCD" w:rsidP="00B959CA">
            <w:pPr>
              <w:pStyle w:val="tv20787921"/>
              <w:spacing w:after="0" w:line="240" w:lineRule="auto"/>
              <w:jc w:val="left"/>
              <w:rPr>
                <w:rFonts w:ascii="Times New Roman" w:hAnsi="Times New Roman"/>
                <w:b w:val="0"/>
              </w:rPr>
            </w:pPr>
            <w:r w:rsidRPr="00EA0526">
              <w:rPr>
                <w:rFonts w:ascii="Times New Roman" w:hAnsi="Times New Roman"/>
                <w:b w:val="0"/>
              </w:rPr>
              <w:t>Pārskata periodā pedagogu darba samaksai ieskaitītās dotācijas apmērs un valsts sociālās apdrošināšanas obligātās iemaksas</w:t>
            </w:r>
          </w:p>
        </w:tc>
        <w:tc>
          <w:tcPr>
            <w:tcW w:w="1701"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1560"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X</w:t>
            </w:r>
          </w:p>
        </w:tc>
      </w:tr>
      <w:tr w:rsidR="00126BCD" w:rsidRPr="00EA0526" w:rsidTr="00B959CA">
        <w:tc>
          <w:tcPr>
            <w:tcW w:w="1560" w:type="dxa"/>
            <w:shd w:val="clear" w:color="auto" w:fill="auto"/>
            <w:vAlign w:val="center"/>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1100</w:t>
            </w:r>
          </w:p>
        </w:tc>
        <w:tc>
          <w:tcPr>
            <w:tcW w:w="4252"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Atalgojums</w:t>
            </w:r>
          </w:p>
        </w:tc>
        <w:tc>
          <w:tcPr>
            <w:tcW w:w="1701"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X</w:t>
            </w:r>
          </w:p>
        </w:tc>
        <w:tc>
          <w:tcPr>
            <w:tcW w:w="1560"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r>
      <w:tr w:rsidR="00126BCD" w:rsidRPr="00EA0526" w:rsidTr="00B959CA">
        <w:tc>
          <w:tcPr>
            <w:tcW w:w="1560" w:type="dxa"/>
            <w:shd w:val="clear" w:color="auto" w:fill="auto"/>
            <w:vAlign w:val="center"/>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1210</w:t>
            </w:r>
          </w:p>
        </w:tc>
        <w:tc>
          <w:tcPr>
            <w:tcW w:w="4252" w:type="dxa"/>
            <w:shd w:val="clear" w:color="auto" w:fill="auto"/>
          </w:tcPr>
          <w:p w:rsidR="00126BCD" w:rsidRPr="00EA0526" w:rsidRDefault="00126BCD" w:rsidP="00B959CA">
            <w:pPr>
              <w:pStyle w:val="tv20787921"/>
              <w:spacing w:after="0" w:line="240" w:lineRule="auto"/>
              <w:jc w:val="left"/>
              <w:rPr>
                <w:rFonts w:ascii="Times New Roman" w:hAnsi="Times New Roman"/>
                <w:b w:val="0"/>
              </w:rPr>
            </w:pPr>
            <w:r w:rsidRPr="00EA0526">
              <w:rPr>
                <w:rFonts w:ascii="Times New Roman" w:hAnsi="Times New Roman"/>
                <w:b w:val="0"/>
              </w:rPr>
              <w:t>Darba devēja valsts sociālās apdrošināšanas obligātās iemaksas</w:t>
            </w:r>
          </w:p>
        </w:tc>
        <w:tc>
          <w:tcPr>
            <w:tcW w:w="1701"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X</w:t>
            </w:r>
          </w:p>
        </w:tc>
        <w:tc>
          <w:tcPr>
            <w:tcW w:w="1560"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r>
      <w:tr w:rsidR="00126BCD" w:rsidRPr="00EA0526" w:rsidTr="00B959CA">
        <w:tc>
          <w:tcPr>
            <w:tcW w:w="1560"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4252"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Izdevumi kopā</w:t>
            </w:r>
          </w:p>
        </w:tc>
        <w:tc>
          <w:tcPr>
            <w:tcW w:w="1701"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X</w:t>
            </w:r>
          </w:p>
        </w:tc>
        <w:tc>
          <w:tcPr>
            <w:tcW w:w="1560"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r>
    </w:tbl>
    <w:p w:rsidR="00126BCD" w:rsidRPr="00EA0526" w:rsidRDefault="00126BCD" w:rsidP="00126BCD">
      <w:pPr>
        <w:pStyle w:val="tv20787921"/>
        <w:spacing w:before="130" w:after="0" w:line="260" w:lineRule="exact"/>
        <w:ind w:firstLine="539"/>
        <w:jc w:val="both"/>
        <w:rPr>
          <w:rFonts w:ascii="Times New Roman" w:hAnsi="Times New Roman"/>
          <w:b w:val="0"/>
        </w:rPr>
      </w:pPr>
    </w:p>
    <w:p w:rsidR="00126BCD" w:rsidRPr="00EA0526" w:rsidRDefault="00126BCD" w:rsidP="00126BCD">
      <w:pPr>
        <w:pStyle w:val="tv20787921"/>
        <w:spacing w:before="130" w:after="0" w:line="260" w:lineRule="exact"/>
        <w:ind w:firstLine="539"/>
        <w:jc w:val="both"/>
        <w:rPr>
          <w:rFonts w:ascii="Times New Roman" w:hAnsi="Times New Roman"/>
          <w:b w:val="0"/>
        </w:rPr>
      </w:pPr>
      <w:r w:rsidRPr="00EA0526">
        <w:rPr>
          <w:rFonts w:ascii="Times New Roman" w:hAnsi="Times New Roman"/>
          <w:b w:val="0"/>
        </w:rPr>
        <w:t>Atlikums uz pārskata perioda beigām (EUR</w:t>
      </w:r>
      <w:r w:rsidR="00EA0526">
        <w:rPr>
          <w:rFonts w:ascii="Times New Roman" w:hAnsi="Times New Roman"/>
          <w:b w:val="0"/>
        </w:rPr>
        <w:t>)</w:t>
      </w:r>
      <w:r w:rsidR="00EA0526" w:rsidRPr="00EA0526">
        <w:rPr>
          <w:rFonts w:ascii="Times New Roman" w:hAnsi="Times New Roman"/>
          <w:b w:val="0"/>
          <w:sz w:val="24"/>
          <w:szCs w:val="24"/>
        </w:rPr>
        <w:t xml:space="preserve"> </w:t>
      </w:r>
      <w:r w:rsidR="00EA0526">
        <w:rPr>
          <w:rFonts w:ascii="Times New Roman" w:hAnsi="Times New Roman"/>
          <w:b w:val="0"/>
          <w:sz w:val="24"/>
          <w:szCs w:val="24"/>
        </w:rPr>
        <w:t>__</w:t>
      </w:r>
      <w:r w:rsidR="00EA0526" w:rsidRPr="00126BCD">
        <w:rPr>
          <w:rFonts w:ascii="Times New Roman" w:hAnsi="Times New Roman"/>
          <w:b w:val="0"/>
          <w:sz w:val="24"/>
          <w:szCs w:val="24"/>
        </w:rPr>
        <w:t>_______________</w:t>
      </w:r>
    </w:p>
    <w:p w:rsidR="00126BCD" w:rsidRPr="00EA0526" w:rsidRDefault="00126BCD" w:rsidP="00126BCD">
      <w:pPr>
        <w:pStyle w:val="tv20787921"/>
        <w:spacing w:before="130" w:after="0" w:line="260" w:lineRule="exact"/>
        <w:ind w:firstLine="539"/>
        <w:jc w:val="both"/>
        <w:rPr>
          <w:rFonts w:ascii="Times New Roman" w:hAnsi="Times New Roman"/>
          <w:b w:val="0"/>
        </w:rPr>
      </w:pPr>
    </w:p>
    <w:p w:rsidR="00126BCD" w:rsidRPr="00EA0526" w:rsidRDefault="00126BCD" w:rsidP="00126BCD">
      <w:pPr>
        <w:pStyle w:val="tv20787921"/>
        <w:spacing w:before="130" w:after="0" w:line="260" w:lineRule="exact"/>
        <w:ind w:firstLine="539"/>
        <w:jc w:val="both"/>
        <w:rPr>
          <w:rFonts w:ascii="Times New Roman" w:hAnsi="Times New Roman"/>
          <w:b w:val="0"/>
        </w:rPr>
      </w:pPr>
      <w:r w:rsidRPr="00EA0526">
        <w:rPr>
          <w:rFonts w:ascii="Times New Roman" w:hAnsi="Times New Roman"/>
          <w:b w:val="0"/>
        </w:rPr>
        <w:t>Naudas līdzekļu atlikums Valsts kases kontā uz pārskata perioda beigām (EUR)_______________________________</w:t>
      </w:r>
    </w:p>
    <w:p w:rsidR="00126BCD" w:rsidRPr="00126BCD" w:rsidRDefault="00126BCD" w:rsidP="00126BCD">
      <w:pPr>
        <w:pStyle w:val="tv20787921"/>
        <w:spacing w:before="130" w:after="0" w:line="260" w:lineRule="exact"/>
        <w:ind w:firstLine="539"/>
        <w:jc w:val="both"/>
        <w:rPr>
          <w:rFonts w:ascii="Times New Roman" w:hAnsi="Times New Roman"/>
          <w:b w:val="0"/>
          <w:sz w:val="24"/>
          <w:szCs w:val="24"/>
        </w:rPr>
      </w:pPr>
    </w:p>
    <w:p w:rsidR="00126BCD" w:rsidRPr="00126BCD" w:rsidRDefault="00126BCD" w:rsidP="00126BCD">
      <w:pPr>
        <w:pStyle w:val="tv20787921"/>
        <w:spacing w:before="130" w:after="0" w:line="260" w:lineRule="exact"/>
        <w:ind w:firstLine="539"/>
        <w:jc w:val="both"/>
        <w:rPr>
          <w:rFonts w:ascii="Times New Roman" w:hAnsi="Times New Roman"/>
          <w:b w:val="0"/>
          <w:sz w:val="24"/>
          <w:szCs w:val="24"/>
        </w:rPr>
      </w:pPr>
      <w:r w:rsidRPr="00126BCD">
        <w:rPr>
          <w:rFonts w:ascii="Times New Roman" w:hAnsi="Times New Roman"/>
          <w:b w:val="0"/>
          <w:sz w:val="24"/>
          <w:szCs w:val="24"/>
        </w:rPr>
        <w:t>Piezīme. * </w:t>
      </w:r>
      <w:r w:rsidRPr="00126BCD">
        <w:rPr>
          <w:rFonts w:ascii="Times New Roman" w:hAnsi="Times New Roman"/>
          <w:b w:val="0"/>
          <w:iCs/>
          <w:sz w:val="24"/>
          <w:szCs w:val="24"/>
        </w:rPr>
        <w:t>Uzkrāšanas princips</w:t>
      </w:r>
      <w:r w:rsidRPr="00126BCD">
        <w:rPr>
          <w:rFonts w:ascii="Times New Roman" w:hAnsi="Times New Roman"/>
          <w:b w:val="0"/>
          <w:i/>
          <w:iCs/>
          <w:sz w:val="24"/>
          <w:szCs w:val="24"/>
        </w:rPr>
        <w:t xml:space="preserve"> –</w:t>
      </w:r>
      <w:r w:rsidRPr="00126BCD">
        <w:rPr>
          <w:rFonts w:ascii="Times New Roman" w:hAnsi="Times New Roman"/>
          <w:b w:val="0"/>
          <w:sz w:val="24"/>
          <w:szCs w:val="24"/>
        </w:rPr>
        <w:t xml:space="preserve"> ieņēmumus un izdevumus norāda, ņemot vērā to rašanās laiku, nevis naudas saņemšanas vai izdošanas laiku. Neatkarīgi no maksājuma vai rēķina saņemšanas datuma norāda ar pārskata periodu saistītos ieņēmumus un izdevumus (norāda faktiski aprēķināto atalgojumu un darba devēja valsts sociālās apdrošināšanas obligātās iemaksas).</w:t>
      </w:r>
    </w:p>
    <w:p w:rsidR="00126BCD" w:rsidRPr="00126BCD" w:rsidRDefault="00126BCD" w:rsidP="00126BCD">
      <w:pPr>
        <w:pStyle w:val="tv20787921"/>
        <w:spacing w:before="130" w:after="0" w:line="260" w:lineRule="exact"/>
        <w:ind w:firstLine="539"/>
        <w:jc w:val="both"/>
        <w:rPr>
          <w:rFonts w:ascii="Times New Roman" w:hAnsi="Times New Roman"/>
          <w:b w:val="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95"/>
        <w:gridCol w:w="3315"/>
        <w:gridCol w:w="512"/>
        <w:gridCol w:w="3149"/>
      </w:tblGrid>
      <w:tr w:rsidR="00126BCD" w:rsidRPr="00EA0526" w:rsidTr="00B959CA">
        <w:tc>
          <w:tcPr>
            <w:tcW w:w="2155" w:type="dxa"/>
            <w:shd w:val="clear" w:color="auto" w:fill="auto"/>
          </w:tcPr>
          <w:p w:rsidR="00126BCD" w:rsidRPr="00EA0526" w:rsidRDefault="00126BCD" w:rsidP="00B959CA">
            <w:pPr>
              <w:pStyle w:val="tv20787921"/>
              <w:spacing w:after="0" w:line="240" w:lineRule="auto"/>
              <w:jc w:val="left"/>
              <w:rPr>
                <w:rFonts w:ascii="Times New Roman" w:hAnsi="Times New Roman"/>
                <w:b w:val="0"/>
              </w:rPr>
            </w:pPr>
            <w:r w:rsidRPr="00EA0526">
              <w:rPr>
                <w:rFonts w:ascii="Times New Roman" w:hAnsi="Times New Roman"/>
                <w:b w:val="0"/>
              </w:rPr>
              <w:t xml:space="preserve">Valsts augstskolas </w:t>
            </w:r>
            <w:r w:rsidRPr="00EA0526">
              <w:rPr>
                <w:rFonts w:ascii="Times New Roman" w:hAnsi="Times New Roman"/>
                <w:b w:val="0"/>
              </w:rPr>
              <w:br/>
              <w:t>atbildīgā amatpersona</w:t>
            </w:r>
          </w:p>
        </w:tc>
        <w:tc>
          <w:tcPr>
            <w:tcW w:w="3533" w:type="dxa"/>
            <w:tcBorders>
              <w:bottom w:val="single" w:sz="4" w:space="0" w:color="auto"/>
            </w:tcBorders>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555"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3338" w:type="dxa"/>
            <w:tcBorders>
              <w:bottom w:val="single" w:sz="4" w:space="0" w:color="auto"/>
            </w:tcBorders>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r>
      <w:tr w:rsidR="00126BCD" w:rsidRPr="00EA0526" w:rsidTr="00B959CA">
        <w:tc>
          <w:tcPr>
            <w:tcW w:w="2155" w:type="dxa"/>
            <w:shd w:val="clear" w:color="auto" w:fill="auto"/>
          </w:tcPr>
          <w:p w:rsidR="00126BCD" w:rsidRPr="00EA0526" w:rsidRDefault="00126BCD" w:rsidP="00B959CA">
            <w:pPr>
              <w:pStyle w:val="tv20787921"/>
              <w:spacing w:after="0" w:line="240" w:lineRule="auto"/>
              <w:rPr>
                <w:rFonts w:ascii="Times New Roman" w:hAnsi="Times New Roman"/>
                <w:b w:val="0"/>
              </w:rPr>
            </w:pPr>
          </w:p>
        </w:tc>
        <w:tc>
          <w:tcPr>
            <w:tcW w:w="3533" w:type="dxa"/>
            <w:tcBorders>
              <w:top w:val="single" w:sz="4" w:space="0" w:color="auto"/>
            </w:tcBorders>
            <w:shd w:val="clear" w:color="auto" w:fill="auto"/>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(vārds, uzvārds)</w:t>
            </w:r>
          </w:p>
        </w:tc>
        <w:tc>
          <w:tcPr>
            <w:tcW w:w="555" w:type="dxa"/>
            <w:shd w:val="clear" w:color="auto" w:fill="auto"/>
          </w:tcPr>
          <w:p w:rsidR="00126BCD" w:rsidRPr="00EA0526" w:rsidRDefault="00126BCD" w:rsidP="00B959CA">
            <w:pPr>
              <w:pStyle w:val="tv20787921"/>
              <w:spacing w:after="0" w:line="240" w:lineRule="auto"/>
              <w:rPr>
                <w:rFonts w:ascii="Times New Roman" w:hAnsi="Times New Roman"/>
                <w:b w:val="0"/>
              </w:rPr>
            </w:pPr>
          </w:p>
        </w:tc>
        <w:tc>
          <w:tcPr>
            <w:tcW w:w="3338" w:type="dxa"/>
            <w:tcBorders>
              <w:top w:val="single" w:sz="4" w:space="0" w:color="auto"/>
            </w:tcBorders>
            <w:shd w:val="clear" w:color="auto" w:fill="auto"/>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(paraksts)</w:t>
            </w:r>
          </w:p>
        </w:tc>
      </w:tr>
    </w:tbl>
    <w:p w:rsidR="0085633F" w:rsidRPr="00EA0526" w:rsidRDefault="0085633F" w:rsidP="00126BCD">
      <w:pPr>
        <w:pStyle w:val="tv20787921"/>
        <w:spacing w:before="130" w:after="0" w:line="260" w:lineRule="exact"/>
        <w:ind w:firstLine="539"/>
        <w:jc w:val="both"/>
      </w:pPr>
    </w:p>
    <w:p w:rsidR="00126BCD" w:rsidRPr="00EA0526" w:rsidRDefault="00126BCD" w:rsidP="00126BCD">
      <w:pPr>
        <w:pStyle w:val="tv20787921"/>
        <w:spacing w:before="130" w:after="0" w:line="260" w:lineRule="exact"/>
        <w:ind w:firstLine="539"/>
        <w:jc w:val="both"/>
        <w:rPr>
          <w:rFonts w:ascii="Times New Roman" w:hAnsi="Times New Roman"/>
          <w:b w:val="0"/>
        </w:rPr>
      </w:pPr>
      <w:r w:rsidRPr="00EA0526">
        <w:rPr>
          <w:rFonts w:ascii="Times New Roman" w:hAnsi="Times New Roman"/>
          <w:b w:val="0"/>
        </w:rPr>
        <w:t>Datums __________________</w:t>
      </w:r>
    </w:p>
    <w:p w:rsidR="00126BCD" w:rsidRPr="00EA0526" w:rsidRDefault="00126BCD" w:rsidP="00126BCD">
      <w:pPr>
        <w:pStyle w:val="tv20787921"/>
        <w:spacing w:before="130" w:after="0" w:line="260" w:lineRule="exact"/>
        <w:ind w:firstLine="539"/>
        <w:jc w:val="both"/>
        <w:rPr>
          <w:rFonts w:ascii="Times New Roman" w:hAnsi="Times New Roman"/>
          <w:b w:val="0"/>
        </w:rPr>
      </w:pPr>
    </w:p>
    <w:tbl>
      <w:tblPr>
        <w:tblW w:w="4689" w:type="pct"/>
        <w:tblInd w:w="595" w:type="dxa"/>
        <w:tblCellMar>
          <w:top w:w="28" w:type="dxa"/>
          <w:left w:w="28" w:type="dxa"/>
          <w:bottom w:w="28" w:type="dxa"/>
          <w:right w:w="28" w:type="dxa"/>
        </w:tblCellMar>
        <w:tblLook w:val="04A0" w:firstRow="1" w:lastRow="0" w:firstColumn="1" w:lastColumn="0" w:noHBand="0" w:noVBand="1"/>
      </w:tblPr>
      <w:tblGrid>
        <w:gridCol w:w="1285"/>
        <w:gridCol w:w="2654"/>
        <w:gridCol w:w="310"/>
        <w:gridCol w:w="990"/>
        <w:gridCol w:w="2795"/>
        <w:gridCol w:w="473"/>
      </w:tblGrid>
      <w:tr w:rsidR="00126BCD" w:rsidRPr="00EA0526" w:rsidTr="00B959CA">
        <w:tc>
          <w:tcPr>
            <w:tcW w:w="1134"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Sagatavoja</w:t>
            </w:r>
          </w:p>
        </w:tc>
        <w:tc>
          <w:tcPr>
            <w:tcW w:w="2890" w:type="dxa"/>
            <w:tcBorders>
              <w:bottom w:val="single" w:sz="4" w:space="0" w:color="auto"/>
            </w:tcBorders>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346"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892"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r w:rsidRPr="00EA0526">
              <w:rPr>
                <w:rFonts w:ascii="Times New Roman" w:hAnsi="Times New Roman"/>
                <w:b w:val="0"/>
              </w:rPr>
              <w:t>Tālrunis</w:t>
            </w:r>
          </w:p>
        </w:tc>
        <w:tc>
          <w:tcPr>
            <w:tcW w:w="3190" w:type="dxa"/>
            <w:tcBorders>
              <w:bottom w:val="single" w:sz="4" w:space="0" w:color="auto"/>
            </w:tcBorders>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c>
          <w:tcPr>
            <w:tcW w:w="533" w:type="dxa"/>
            <w:shd w:val="clear" w:color="auto" w:fill="auto"/>
          </w:tcPr>
          <w:p w:rsidR="00126BCD" w:rsidRPr="00EA0526" w:rsidRDefault="00126BCD" w:rsidP="00B959CA">
            <w:pPr>
              <w:pStyle w:val="tv20787921"/>
              <w:spacing w:after="0" w:line="240" w:lineRule="auto"/>
              <w:jc w:val="both"/>
              <w:rPr>
                <w:rFonts w:ascii="Times New Roman" w:hAnsi="Times New Roman"/>
                <w:b w:val="0"/>
              </w:rPr>
            </w:pPr>
          </w:p>
        </w:tc>
      </w:tr>
      <w:tr w:rsidR="00126BCD" w:rsidRPr="00EA0526" w:rsidTr="00B959CA">
        <w:tc>
          <w:tcPr>
            <w:tcW w:w="1134" w:type="dxa"/>
            <w:shd w:val="clear" w:color="auto" w:fill="auto"/>
          </w:tcPr>
          <w:p w:rsidR="00126BCD" w:rsidRPr="00EA0526" w:rsidRDefault="00126BCD" w:rsidP="00B959CA">
            <w:pPr>
              <w:pStyle w:val="tv20787921"/>
              <w:spacing w:after="0" w:line="240" w:lineRule="auto"/>
              <w:rPr>
                <w:rFonts w:ascii="Times New Roman" w:hAnsi="Times New Roman"/>
                <w:b w:val="0"/>
              </w:rPr>
            </w:pPr>
          </w:p>
        </w:tc>
        <w:tc>
          <w:tcPr>
            <w:tcW w:w="2890" w:type="dxa"/>
            <w:tcBorders>
              <w:top w:val="single" w:sz="4" w:space="0" w:color="auto"/>
            </w:tcBorders>
            <w:shd w:val="clear" w:color="auto" w:fill="auto"/>
          </w:tcPr>
          <w:p w:rsidR="00126BCD" w:rsidRPr="00EA0526" w:rsidRDefault="00126BCD" w:rsidP="00B959CA">
            <w:pPr>
              <w:pStyle w:val="tv20787921"/>
              <w:spacing w:after="0" w:line="240" w:lineRule="auto"/>
              <w:rPr>
                <w:rFonts w:ascii="Times New Roman" w:hAnsi="Times New Roman"/>
                <w:b w:val="0"/>
              </w:rPr>
            </w:pPr>
            <w:r w:rsidRPr="00EA0526">
              <w:rPr>
                <w:rFonts w:ascii="Times New Roman" w:hAnsi="Times New Roman"/>
                <w:b w:val="0"/>
              </w:rPr>
              <w:t>(vārds, uzvārds)</w:t>
            </w:r>
          </w:p>
        </w:tc>
        <w:tc>
          <w:tcPr>
            <w:tcW w:w="346" w:type="dxa"/>
            <w:shd w:val="clear" w:color="auto" w:fill="auto"/>
          </w:tcPr>
          <w:p w:rsidR="00126BCD" w:rsidRPr="00EA0526" w:rsidRDefault="00126BCD" w:rsidP="00B959CA">
            <w:pPr>
              <w:pStyle w:val="tv20787921"/>
              <w:spacing w:after="0" w:line="240" w:lineRule="auto"/>
              <w:rPr>
                <w:rFonts w:ascii="Times New Roman" w:hAnsi="Times New Roman"/>
                <w:b w:val="0"/>
              </w:rPr>
            </w:pPr>
          </w:p>
        </w:tc>
        <w:tc>
          <w:tcPr>
            <w:tcW w:w="892" w:type="dxa"/>
            <w:shd w:val="clear" w:color="auto" w:fill="auto"/>
          </w:tcPr>
          <w:p w:rsidR="00126BCD" w:rsidRPr="00EA0526" w:rsidRDefault="00126BCD" w:rsidP="00B959CA">
            <w:pPr>
              <w:pStyle w:val="tv20787921"/>
              <w:spacing w:after="0" w:line="240" w:lineRule="auto"/>
              <w:rPr>
                <w:rFonts w:ascii="Times New Roman" w:hAnsi="Times New Roman"/>
                <w:b w:val="0"/>
              </w:rPr>
            </w:pPr>
          </w:p>
        </w:tc>
        <w:tc>
          <w:tcPr>
            <w:tcW w:w="3190" w:type="dxa"/>
            <w:tcBorders>
              <w:top w:val="single" w:sz="4" w:space="0" w:color="auto"/>
            </w:tcBorders>
            <w:shd w:val="clear" w:color="auto" w:fill="auto"/>
          </w:tcPr>
          <w:p w:rsidR="00126BCD" w:rsidRPr="00EA0526" w:rsidRDefault="00126BCD" w:rsidP="00B959CA">
            <w:pPr>
              <w:pStyle w:val="tv20787921"/>
              <w:spacing w:after="0" w:line="240" w:lineRule="auto"/>
              <w:rPr>
                <w:rFonts w:ascii="Times New Roman" w:hAnsi="Times New Roman"/>
                <w:b w:val="0"/>
              </w:rPr>
            </w:pPr>
          </w:p>
        </w:tc>
        <w:tc>
          <w:tcPr>
            <w:tcW w:w="533" w:type="dxa"/>
            <w:shd w:val="clear" w:color="auto" w:fill="auto"/>
          </w:tcPr>
          <w:p w:rsidR="00126BCD" w:rsidRPr="00EA0526" w:rsidRDefault="00126BCD" w:rsidP="00B959CA">
            <w:pPr>
              <w:pStyle w:val="tv20787921"/>
              <w:spacing w:after="0" w:line="240" w:lineRule="auto"/>
              <w:rPr>
                <w:rFonts w:ascii="Times New Roman" w:hAnsi="Times New Roman"/>
                <w:b w:val="0"/>
              </w:rPr>
            </w:pPr>
          </w:p>
        </w:tc>
      </w:tr>
    </w:tbl>
    <w:p w:rsidR="000532E2" w:rsidRDefault="000532E2">
      <w:pPr>
        <w:rPr>
          <w:sz w:val="24"/>
          <w:szCs w:val="24"/>
        </w:rPr>
      </w:pPr>
    </w:p>
    <w:p w:rsidR="00413B8F" w:rsidRDefault="00413B8F">
      <w:pPr>
        <w:rPr>
          <w:sz w:val="24"/>
          <w:szCs w:val="24"/>
        </w:rPr>
      </w:pPr>
    </w:p>
    <w:p w:rsidR="00413B8F" w:rsidRPr="00EA0526" w:rsidRDefault="00413B8F" w:rsidP="00413B8F">
      <w:pPr>
        <w:pStyle w:val="NoSpacing"/>
        <w:rPr>
          <w:sz w:val="28"/>
          <w:szCs w:val="28"/>
        </w:rPr>
      </w:pPr>
      <w:r w:rsidRPr="00EA0526">
        <w:rPr>
          <w:sz w:val="28"/>
          <w:szCs w:val="28"/>
        </w:rPr>
        <w:t>Iesniedzējs:</w:t>
      </w:r>
    </w:p>
    <w:p w:rsidR="00413B8F" w:rsidRPr="00EA0526" w:rsidRDefault="00413B8F" w:rsidP="00413B8F">
      <w:pPr>
        <w:pStyle w:val="NoSpacing"/>
        <w:rPr>
          <w:sz w:val="28"/>
          <w:szCs w:val="28"/>
        </w:rPr>
      </w:pPr>
      <w:r w:rsidRPr="00EA0526">
        <w:rPr>
          <w:sz w:val="28"/>
          <w:szCs w:val="28"/>
        </w:rPr>
        <w:t xml:space="preserve"> </w:t>
      </w:r>
    </w:p>
    <w:p w:rsidR="00413B8F" w:rsidRPr="00EA0526" w:rsidRDefault="00126BCD" w:rsidP="00413B8F">
      <w:pPr>
        <w:pStyle w:val="NoSpacing"/>
        <w:rPr>
          <w:sz w:val="28"/>
          <w:szCs w:val="28"/>
        </w:rPr>
      </w:pPr>
      <w:r w:rsidRPr="00EA0526">
        <w:rPr>
          <w:sz w:val="28"/>
          <w:szCs w:val="28"/>
        </w:rPr>
        <w:t xml:space="preserve">Izglītības un zinātnes ministrs </w:t>
      </w:r>
      <w:r w:rsidR="006A5DAC" w:rsidRPr="00EA0526">
        <w:rPr>
          <w:sz w:val="28"/>
          <w:szCs w:val="28"/>
        </w:rPr>
        <w:tab/>
      </w:r>
      <w:r w:rsidR="006A5DAC" w:rsidRPr="00EA0526">
        <w:rPr>
          <w:sz w:val="28"/>
          <w:szCs w:val="28"/>
        </w:rPr>
        <w:tab/>
      </w:r>
      <w:r w:rsidR="006A5DAC" w:rsidRPr="00EA0526">
        <w:rPr>
          <w:sz w:val="28"/>
          <w:szCs w:val="28"/>
        </w:rPr>
        <w:tab/>
      </w:r>
      <w:r w:rsidR="006A5DAC" w:rsidRPr="00EA0526">
        <w:rPr>
          <w:sz w:val="28"/>
          <w:szCs w:val="28"/>
        </w:rPr>
        <w:tab/>
      </w:r>
      <w:r w:rsidR="006A5DAC" w:rsidRPr="00EA0526">
        <w:rPr>
          <w:sz w:val="28"/>
          <w:szCs w:val="28"/>
        </w:rPr>
        <w:tab/>
      </w:r>
      <w:r w:rsidRPr="00EA0526">
        <w:rPr>
          <w:sz w:val="28"/>
          <w:szCs w:val="28"/>
        </w:rPr>
        <w:t>Kārlis Šadurskis</w:t>
      </w:r>
    </w:p>
    <w:p w:rsidR="00413B8F" w:rsidRPr="00EA0526" w:rsidRDefault="00413B8F" w:rsidP="00413B8F">
      <w:pPr>
        <w:pStyle w:val="NoSpacing"/>
        <w:rPr>
          <w:sz w:val="28"/>
          <w:szCs w:val="28"/>
        </w:rPr>
      </w:pPr>
    </w:p>
    <w:p w:rsidR="00413B8F" w:rsidRPr="00EA0526" w:rsidRDefault="00413B8F" w:rsidP="00413B8F">
      <w:pPr>
        <w:pStyle w:val="NoSpacing"/>
        <w:rPr>
          <w:sz w:val="28"/>
          <w:szCs w:val="28"/>
        </w:rPr>
      </w:pPr>
    </w:p>
    <w:p w:rsidR="006A5DAC" w:rsidRDefault="006A5DAC" w:rsidP="006A5DAC">
      <w:pPr>
        <w:pStyle w:val="NoSpacing"/>
        <w:rPr>
          <w:sz w:val="28"/>
          <w:szCs w:val="28"/>
        </w:rPr>
      </w:pPr>
      <w:r w:rsidRPr="00EA0526">
        <w:rPr>
          <w:sz w:val="28"/>
          <w:szCs w:val="28"/>
        </w:rPr>
        <w:t xml:space="preserve">Vizē: </w:t>
      </w:r>
    </w:p>
    <w:p w:rsidR="00DC29F6" w:rsidRPr="00DC29F6" w:rsidRDefault="00DC29F6" w:rsidP="00DC29F6">
      <w:pPr>
        <w:pStyle w:val="NoSpacing"/>
        <w:rPr>
          <w:sz w:val="28"/>
          <w:szCs w:val="28"/>
        </w:rPr>
      </w:pPr>
      <w:r w:rsidRPr="00DC29F6">
        <w:rPr>
          <w:sz w:val="28"/>
          <w:szCs w:val="28"/>
        </w:rPr>
        <w:t xml:space="preserve">Valsts sekretāra vietnieks – </w:t>
      </w:r>
    </w:p>
    <w:p w:rsidR="00DC29F6" w:rsidRPr="00DC29F6" w:rsidRDefault="00DC29F6" w:rsidP="00DC29F6">
      <w:pPr>
        <w:pStyle w:val="NoSpacing"/>
        <w:rPr>
          <w:sz w:val="28"/>
          <w:szCs w:val="28"/>
        </w:rPr>
      </w:pPr>
      <w:r w:rsidRPr="00DC29F6">
        <w:rPr>
          <w:sz w:val="28"/>
          <w:szCs w:val="28"/>
        </w:rPr>
        <w:t>Sporta departamenta direktors,</w:t>
      </w:r>
    </w:p>
    <w:p w:rsidR="00DC29F6" w:rsidRPr="00EA0526" w:rsidRDefault="001F4546" w:rsidP="00DC29F6">
      <w:pPr>
        <w:pStyle w:val="NoSpacing"/>
        <w:rPr>
          <w:sz w:val="28"/>
          <w:szCs w:val="28"/>
        </w:rPr>
      </w:pPr>
      <w:r>
        <w:rPr>
          <w:sz w:val="28"/>
          <w:szCs w:val="28"/>
        </w:rPr>
        <w:t>v</w:t>
      </w:r>
      <w:r w:rsidR="00DC29F6" w:rsidRPr="00DC29F6">
        <w:rPr>
          <w:sz w:val="28"/>
          <w:szCs w:val="28"/>
        </w:rPr>
        <w:t xml:space="preserve">alsts sekretāra pienākumu izpildītājs                       </w:t>
      </w:r>
      <w:r w:rsidR="009F3F97">
        <w:rPr>
          <w:sz w:val="28"/>
          <w:szCs w:val="28"/>
        </w:rPr>
        <w:tab/>
        <w:t>Edgars Severs</w:t>
      </w:r>
      <w:r w:rsidR="00DC29F6" w:rsidRPr="00DC29F6">
        <w:rPr>
          <w:sz w:val="28"/>
          <w:szCs w:val="28"/>
        </w:rPr>
        <w:t xml:space="preserve">     </w:t>
      </w:r>
    </w:p>
    <w:p w:rsidR="00413B8F" w:rsidRPr="00413B8F" w:rsidRDefault="00413B8F" w:rsidP="00413B8F">
      <w:pPr>
        <w:pStyle w:val="NoSpacing"/>
      </w:pPr>
    </w:p>
    <w:p w:rsidR="00413B8F" w:rsidRDefault="00413B8F" w:rsidP="00413B8F">
      <w:pPr>
        <w:pStyle w:val="NoSpacing"/>
      </w:pPr>
    </w:p>
    <w:p w:rsidR="006A5DAC" w:rsidRDefault="006A5DAC" w:rsidP="00413B8F">
      <w:pPr>
        <w:pStyle w:val="NoSpacing"/>
      </w:pPr>
    </w:p>
    <w:p w:rsidR="00413B8F" w:rsidRPr="00413B8F" w:rsidRDefault="00413B8F" w:rsidP="00413B8F">
      <w:pPr>
        <w:pStyle w:val="NoSpacing"/>
      </w:pPr>
      <w:bookmarkStart w:id="0" w:name="_GoBack"/>
      <w:bookmarkEnd w:id="0"/>
    </w:p>
    <w:p w:rsidR="00413B8F" w:rsidRPr="00EA0526" w:rsidRDefault="00DC29F6" w:rsidP="00413B8F">
      <w:pPr>
        <w:pStyle w:val="NoSpacing"/>
      </w:pPr>
      <w:r>
        <w:t>01.07</w:t>
      </w:r>
      <w:r w:rsidR="0004741B" w:rsidRPr="00EA0526">
        <w:t>.2016.</w:t>
      </w:r>
    </w:p>
    <w:p w:rsidR="00413B8F" w:rsidRPr="00EA0526" w:rsidRDefault="006A5DAC" w:rsidP="00413B8F">
      <w:pPr>
        <w:pStyle w:val="NoSpacing"/>
      </w:pPr>
      <w:r w:rsidRPr="00EA0526">
        <w:t>1</w:t>
      </w:r>
      <w:r w:rsidR="009F3F97">
        <w:t>90</w:t>
      </w:r>
    </w:p>
    <w:p w:rsidR="0004741B" w:rsidRPr="00EA0526" w:rsidRDefault="00F23A04" w:rsidP="0004741B">
      <w:pPr>
        <w:spacing w:after="0" w:line="240" w:lineRule="auto"/>
        <w:rPr>
          <w:rFonts w:ascii="Times New Roman" w:eastAsia="Times New Roman" w:hAnsi="Times New Roman" w:cs="Times New Roman"/>
          <w:sz w:val="24"/>
          <w:szCs w:val="24"/>
          <w:lang w:eastAsia="lv-LV"/>
        </w:rPr>
      </w:pPr>
      <w:r w:rsidRPr="00EA0526">
        <w:rPr>
          <w:rFonts w:ascii="Times New Roman" w:eastAsia="Times New Roman" w:hAnsi="Times New Roman" w:cs="Times New Roman"/>
          <w:sz w:val="24"/>
          <w:szCs w:val="24"/>
          <w:lang w:eastAsia="lv-LV"/>
        </w:rPr>
        <w:t>A.Trokša</w:t>
      </w:r>
    </w:p>
    <w:p w:rsidR="0004741B" w:rsidRPr="00EA0526" w:rsidRDefault="00F23A04" w:rsidP="0004741B">
      <w:pPr>
        <w:spacing w:after="0" w:line="240" w:lineRule="auto"/>
        <w:rPr>
          <w:rFonts w:ascii="Times New Roman" w:eastAsia="Times New Roman" w:hAnsi="Times New Roman" w:cs="Times New Roman"/>
          <w:sz w:val="24"/>
          <w:szCs w:val="24"/>
          <w:lang w:eastAsia="lv-LV"/>
        </w:rPr>
      </w:pPr>
      <w:r w:rsidRPr="00EA0526">
        <w:rPr>
          <w:rFonts w:ascii="Times New Roman" w:eastAsia="Times New Roman" w:hAnsi="Times New Roman" w:cs="Times New Roman"/>
          <w:sz w:val="24"/>
          <w:szCs w:val="24"/>
          <w:lang w:eastAsia="lv-LV"/>
        </w:rPr>
        <w:t>67047858</w:t>
      </w:r>
      <w:r w:rsidR="0004741B" w:rsidRPr="00EA0526">
        <w:rPr>
          <w:rFonts w:ascii="Times New Roman" w:eastAsia="Times New Roman" w:hAnsi="Times New Roman" w:cs="Times New Roman"/>
          <w:sz w:val="24"/>
          <w:szCs w:val="24"/>
          <w:lang w:eastAsia="lv-LV"/>
        </w:rPr>
        <w:t xml:space="preserve">, </w:t>
      </w:r>
      <w:r w:rsidRPr="00EA0526">
        <w:rPr>
          <w:rFonts w:ascii="Times New Roman" w:eastAsia="Times New Roman" w:hAnsi="Times New Roman" w:cs="Times New Roman"/>
          <w:sz w:val="24"/>
          <w:szCs w:val="24"/>
          <w:lang w:eastAsia="lv-LV"/>
        </w:rPr>
        <w:t>alise.troksa</w:t>
      </w:r>
      <w:r w:rsidR="0004741B" w:rsidRPr="00EA0526">
        <w:rPr>
          <w:rFonts w:ascii="Times New Roman" w:eastAsia="Times New Roman" w:hAnsi="Times New Roman" w:cs="Times New Roman"/>
          <w:sz w:val="24"/>
          <w:szCs w:val="24"/>
          <w:lang w:eastAsia="lv-LV"/>
        </w:rPr>
        <w:t>@izm.gov.lv</w:t>
      </w:r>
    </w:p>
    <w:p w:rsidR="00413B8F" w:rsidRPr="00413B8F" w:rsidRDefault="00413B8F" w:rsidP="0004741B">
      <w:pPr>
        <w:pStyle w:val="NoSpacing"/>
        <w:rPr>
          <w:sz w:val="20"/>
          <w:szCs w:val="20"/>
        </w:rPr>
      </w:pPr>
    </w:p>
    <w:sectPr w:rsidR="00413B8F" w:rsidRPr="00413B8F" w:rsidSect="00126BC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36" w:rsidRDefault="000F1636" w:rsidP="00A506C1">
      <w:pPr>
        <w:spacing w:after="0" w:line="240" w:lineRule="auto"/>
      </w:pPr>
      <w:r>
        <w:separator/>
      </w:r>
    </w:p>
  </w:endnote>
  <w:endnote w:type="continuationSeparator" w:id="0">
    <w:p w:rsidR="000F1636" w:rsidRDefault="000F1636" w:rsidP="00A5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60" w:rsidRDefault="001B4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3F" w:rsidRPr="00EA0526" w:rsidRDefault="0085633F" w:rsidP="0085633F">
    <w:pPr>
      <w:pStyle w:val="Footer"/>
      <w:jc w:val="both"/>
      <w:rPr>
        <w:rFonts w:ascii="Times New Roman" w:hAnsi="Times New Roman" w:cs="Times New Roman"/>
        <w:sz w:val="24"/>
        <w:szCs w:val="24"/>
      </w:rPr>
    </w:pPr>
    <w:r w:rsidRPr="00EA0526">
      <w:rPr>
        <w:rFonts w:ascii="Times New Roman" w:hAnsi="Times New Roman" w:cs="Times New Roman"/>
        <w:sz w:val="24"/>
        <w:szCs w:val="24"/>
      </w:rPr>
      <w:t>IZMNotp2_</w:t>
    </w:r>
    <w:r w:rsidR="001B4360">
      <w:rPr>
        <w:rFonts w:ascii="Times New Roman" w:hAnsi="Times New Roman" w:cs="Times New Roman"/>
        <w:sz w:val="24"/>
        <w:szCs w:val="24"/>
      </w:rPr>
      <w:t>0107</w:t>
    </w:r>
    <w:r w:rsidRPr="00EA0526">
      <w:rPr>
        <w:rFonts w:ascii="Times New Roman" w:hAnsi="Times New Roman" w:cs="Times New Roman"/>
        <w:sz w:val="24"/>
        <w:szCs w:val="24"/>
      </w:rPr>
      <w:t>2016_groz1616; 2.pielikums Ministru kabineta noteikumu projektam “</w:t>
    </w:r>
    <w:r w:rsidRPr="00EA0526">
      <w:rPr>
        <w:rFonts w:ascii="Times New Roman" w:eastAsia="Times New Roman" w:hAnsi="Times New Roman" w:cs="Times New Roman"/>
        <w:bCs/>
        <w:sz w:val="24"/>
        <w:szCs w:val="24"/>
        <w:lang w:eastAsia="lv-LV"/>
      </w:rPr>
      <w:t>Par valsts budžeta mērķdotāciju pedagogu darba samaksai pašvaldību vispārējās izglītības iestādēs un valsts augstskolu vispārējās vidējās izglītības iestādēs”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C8" w:rsidRPr="00EA0526" w:rsidRDefault="002F0A9D" w:rsidP="002F0A9D">
    <w:pPr>
      <w:pStyle w:val="Footer"/>
      <w:jc w:val="both"/>
      <w:rPr>
        <w:rFonts w:ascii="Times New Roman" w:hAnsi="Times New Roman" w:cs="Times New Roman"/>
        <w:sz w:val="24"/>
        <w:szCs w:val="24"/>
      </w:rPr>
    </w:pPr>
    <w:r w:rsidRPr="00EA0526">
      <w:rPr>
        <w:rFonts w:ascii="Times New Roman" w:hAnsi="Times New Roman" w:cs="Times New Roman"/>
        <w:sz w:val="24"/>
        <w:szCs w:val="24"/>
      </w:rPr>
      <w:t>IZMNotp</w:t>
    </w:r>
    <w:r w:rsidR="005C0C09" w:rsidRPr="00EA0526">
      <w:rPr>
        <w:rFonts w:ascii="Times New Roman" w:hAnsi="Times New Roman" w:cs="Times New Roman"/>
        <w:sz w:val="24"/>
        <w:szCs w:val="24"/>
      </w:rPr>
      <w:t>2</w:t>
    </w:r>
    <w:r w:rsidRPr="00EA0526">
      <w:rPr>
        <w:rFonts w:ascii="Times New Roman" w:hAnsi="Times New Roman" w:cs="Times New Roman"/>
        <w:sz w:val="24"/>
        <w:szCs w:val="24"/>
      </w:rPr>
      <w:t>_</w:t>
    </w:r>
    <w:r w:rsidR="001B4360">
      <w:rPr>
        <w:rFonts w:ascii="Times New Roman" w:hAnsi="Times New Roman" w:cs="Times New Roman"/>
        <w:sz w:val="24"/>
        <w:szCs w:val="24"/>
      </w:rPr>
      <w:t>0107</w:t>
    </w:r>
    <w:r w:rsidR="005C0C09" w:rsidRPr="00EA0526">
      <w:rPr>
        <w:rFonts w:ascii="Times New Roman" w:hAnsi="Times New Roman" w:cs="Times New Roman"/>
        <w:sz w:val="24"/>
        <w:szCs w:val="24"/>
      </w:rPr>
      <w:t>2016</w:t>
    </w:r>
    <w:r w:rsidRPr="00EA0526">
      <w:rPr>
        <w:rFonts w:ascii="Times New Roman" w:hAnsi="Times New Roman" w:cs="Times New Roman"/>
        <w:sz w:val="24"/>
        <w:szCs w:val="24"/>
      </w:rPr>
      <w:t>_</w:t>
    </w:r>
    <w:r w:rsidR="005C0C09" w:rsidRPr="00EA0526">
      <w:rPr>
        <w:rFonts w:ascii="Times New Roman" w:hAnsi="Times New Roman" w:cs="Times New Roman"/>
        <w:sz w:val="24"/>
        <w:szCs w:val="24"/>
      </w:rPr>
      <w:t>groz1616</w:t>
    </w:r>
    <w:r w:rsidRPr="00EA0526">
      <w:rPr>
        <w:rFonts w:ascii="Times New Roman" w:hAnsi="Times New Roman" w:cs="Times New Roman"/>
        <w:sz w:val="24"/>
        <w:szCs w:val="24"/>
      </w:rPr>
      <w:t xml:space="preserve">; </w:t>
    </w:r>
    <w:r w:rsidR="0085633F" w:rsidRPr="00EA0526">
      <w:rPr>
        <w:rFonts w:ascii="Times New Roman" w:hAnsi="Times New Roman" w:cs="Times New Roman"/>
        <w:sz w:val="24"/>
        <w:szCs w:val="24"/>
      </w:rPr>
      <w:t>2</w:t>
    </w:r>
    <w:r w:rsidRPr="00EA0526">
      <w:rPr>
        <w:rFonts w:ascii="Times New Roman" w:hAnsi="Times New Roman" w:cs="Times New Roman"/>
        <w:sz w:val="24"/>
        <w:szCs w:val="24"/>
      </w:rPr>
      <w:t xml:space="preserve">.pielikums Ministru kabineta noteikumu projektam </w:t>
    </w:r>
    <w:r w:rsidR="0085633F" w:rsidRPr="00EA0526">
      <w:rPr>
        <w:rFonts w:ascii="Times New Roman" w:hAnsi="Times New Roman" w:cs="Times New Roman"/>
        <w:sz w:val="24"/>
        <w:szCs w:val="24"/>
      </w:rPr>
      <w:t>“</w:t>
    </w:r>
    <w:r w:rsidR="0085633F" w:rsidRPr="00EA0526">
      <w:rPr>
        <w:rFonts w:ascii="Times New Roman" w:eastAsia="Times New Roman" w:hAnsi="Times New Roman" w:cs="Times New Roman"/>
        <w:bCs/>
        <w:sz w:val="24"/>
        <w:szCs w:val="24"/>
        <w:lang w:eastAsia="lv-LV"/>
      </w:rPr>
      <w:t>Par valsts budžeta mērķdotāciju pedagogu darba samaksai pašvaldību vispārējās izglītības iestādēs un valsts augstskolu vispārējās vidējās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36" w:rsidRDefault="000F1636" w:rsidP="00A506C1">
      <w:pPr>
        <w:spacing w:after="0" w:line="240" w:lineRule="auto"/>
      </w:pPr>
      <w:r>
        <w:separator/>
      </w:r>
    </w:p>
  </w:footnote>
  <w:footnote w:type="continuationSeparator" w:id="0">
    <w:p w:rsidR="000F1636" w:rsidRDefault="000F1636" w:rsidP="00A50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60" w:rsidRDefault="001B4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48973"/>
      <w:docPartObj>
        <w:docPartGallery w:val="Page Numbers (Top of Page)"/>
        <w:docPartUnique/>
      </w:docPartObj>
    </w:sdtPr>
    <w:sdtEndPr>
      <w:rPr>
        <w:rFonts w:ascii="Times New Roman" w:hAnsi="Times New Roman" w:cs="Times New Roman"/>
        <w:noProof/>
      </w:rPr>
    </w:sdtEndPr>
    <w:sdtContent>
      <w:p w:rsidR="004039C8" w:rsidRPr="004039C8" w:rsidRDefault="004039C8">
        <w:pPr>
          <w:pStyle w:val="Header"/>
          <w:jc w:val="center"/>
          <w:rPr>
            <w:rFonts w:ascii="Times New Roman" w:hAnsi="Times New Roman" w:cs="Times New Roman"/>
          </w:rPr>
        </w:pPr>
        <w:r w:rsidRPr="004039C8">
          <w:rPr>
            <w:rFonts w:ascii="Times New Roman" w:hAnsi="Times New Roman" w:cs="Times New Roman"/>
          </w:rPr>
          <w:fldChar w:fldCharType="begin"/>
        </w:r>
        <w:r w:rsidRPr="004039C8">
          <w:rPr>
            <w:rFonts w:ascii="Times New Roman" w:hAnsi="Times New Roman" w:cs="Times New Roman"/>
          </w:rPr>
          <w:instrText xml:space="preserve"> PAGE   \* MERGEFORMAT </w:instrText>
        </w:r>
        <w:r w:rsidRPr="004039C8">
          <w:rPr>
            <w:rFonts w:ascii="Times New Roman" w:hAnsi="Times New Roman" w:cs="Times New Roman"/>
          </w:rPr>
          <w:fldChar w:fldCharType="separate"/>
        </w:r>
        <w:r w:rsidR="001F4546">
          <w:rPr>
            <w:rFonts w:ascii="Times New Roman" w:hAnsi="Times New Roman" w:cs="Times New Roman"/>
            <w:noProof/>
          </w:rPr>
          <w:t>2</w:t>
        </w:r>
        <w:r w:rsidRPr="004039C8">
          <w:rPr>
            <w:rFonts w:ascii="Times New Roman" w:hAnsi="Times New Roman" w:cs="Times New Roman"/>
            <w:noProof/>
          </w:rPr>
          <w:fldChar w:fldCharType="end"/>
        </w:r>
      </w:p>
    </w:sdtContent>
  </w:sdt>
  <w:p w:rsidR="004039C8" w:rsidRDefault="00403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60" w:rsidRDefault="001B4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15"/>
    <w:rsid w:val="00043950"/>
    <w:rsid w:val="0004741B"/>
    <w:rsid w:val="000532E2"/>
    <w:rsid w:val="00081F13"/>
    <w:rsid w:val="000859C9"/>
    <w:rsid w:val="000A3A85"/>
    <w:rsid w:val="000C4816"/>
    <w:rsid w:val="000D7719"/>
    <w:rsid w:val="000E4DE7"/>
    <w:rsid w:val="000F1636"/>
    <w:rsid w:val="00126BCD"/>
    <w:rsid w:val="001B4360"/>
    <w:rsid w:val="001F4546"/>
    <w:rsid w:val="00221671"/>
    <w:rsid w:val="00261FB2"/>
    <w:rsid w:val="002829B3"/>
    <w:rsid w:val="002F0A9D"/>
    <w:rsid w:val="002F5C80"/>
    <w:rsid w:val="00311D52"/>
    <w:rsid w:val="0035582D"/>
    <w:rsid w:val="003750BE"/>
    <w:rsid w:val="003A6E9C"/>
    <w:rsid w:val="003C1948"/>
    <w:rsid w:val="0040388C"/>
    <w:rsid w:val="004039C8"/>
    <w:rsid w:val="00407F19"/>
    <w:rsid w:val="004106EA"/>
    <w:rsid w:val="00413B8F"/>
    <w:rsid w:val="00424622"/>
    <w:rsid w:val="00462615"/>
    <w:rsid w:val="004B206A"/>
    <w:rsid w:val="005419C0"/>
    <w:rsid w:val="005C0C09"/>
    <w:rsid w:val="00651CC1"/>
    <w:rsid w:val="00682B4B"/>
    <w:rsid w:val="006A5DAC"/>
    <w:rsid w:val="006D1A5F"/>
    <w:rsid w:val="006E0534"/>
    <w:rsid w:val="00707875"/>
    <w:rsid w:val="00756151"/>
    <w:rsid w:val="007776E1"/>
    <w:rsid w:val="00793F45"/>
    <w:rsid w:val="00820AC2"/>
    <w:rsid w:val="00831824"/>
    <w:rsid w:val="008373BC"/>
    <w:rsid w:val="0085633F"/>
    <w:rsid w:val="008906CD"/>
    <w:rsid w:val="008C3265"/>
    <w:rsid w:val="008F4F12"/>
    <w:rsid w:val="009F3F97"/>
    <w:rsid w:val="00A46CC3"/>
    <w:rsid w:val="00A470EF"/>
    <w:rsid w:val="00A506C1"/>
    <w:rsid w:val="00A528AC"/>
    <w:rsid w:val="00AE4097"/>
    <w:rsid w:val="00AE71EF"/>
    <w:rsid w:val="00B62C53"/>
    <w:rsid w:val="00B67AE4"/>
    <w:rsid w:val="00BA6823"/>
    <w:rsid w:val="00C12FA1"/>
    <w:rsid w:val="00C27C1F"/>
    <w:rsid w:val="00C71106"/>
    <w:rsid w:val="00C94527"/>
    <w:rsid w:val="00D522B0"/>
    <w:rsid w:val="00D83E4A"/>
    <w:rsid w:val="00DC29F6"/>
    <w:rsid w:val="00DD0B82"/>
    <w:rsid w:val="00E53051"/>
    <w:rsid w:val="00E84466"/>
    <w:rsid w:val="00EA0526"/>
    <w:rsid w:val="00F006D7"/>
    <w:rsid w:val="00F10590"/>
    <w:rsid w:val="00F23A04"/>
    <w:rsid w:val="00F4798D"/>
    <w:rsid w:val="00F94023"/>
    <w:rsid w:val="00FC62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DC27D-D5AD-4F14-AE81-A4CB24D2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F45"/>
    <w:pPr>
      <w:widowControl w:val="0"/>
      <w:adjustRightInd w:val="0"/>
      <w:spacing w:after="0" w:line="240" w:lineRule="auto"/>
      <w:jc w:val="both"/>
      <w:textAlignment w:val="baseline"/>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506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6C1"/>
  </w:style>
  <w:style w:type="paragraph" w:styleId="Footer">
    <w:name w:val="footer"/>
    <w:basedOn w:val="Normal"/>
    <w:link w:val="FooterChar"/>
    <w:uiPriority w:val="99"/>
    <w:unhideWhenUsed/>
    <w:rsid w:val="00A506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6C1"/>
  </w:style>
  <w:style w:type="paragraph" w:styleId="BalloonText">
    <w:name w:val="Balloon Text"/>
    <w:basedOn w:val="Normal"/>
    <w:link w:val="BalloonTextChar"/>
    <w:uiPriority w:val="99"/>
    <w:semiHidden/>
    <w:unhideWhenUsed/>
    <w:rsid w:val="000E4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DE7"/>
    <w:rPr>
      <w:rFonts w:ascii="Segoe UI" w:hAnsi="Segoe UI" w:cs="Segoe UI"/>
      <w:sz w:val="18"/>
      <w:szCs w:val="18"/>
    </w:rPr>
  </w:style>
  <w:style w:type="paragraph" w:customStyle="1" w:styleId="tv20787921">
    <w:name w:val="tv207_87_921"/>
    <w:basedOn w:val="Normal"/>
    <w:rsid w:val="00126BCD"/>
    <w:pPr>
      <w:spacing w:after="567" w:line="360" w:lineRule="auto"/>
      <w:jc w:val="center"/>
    </w:pPr>
    <w:rPr>
      <w:rFonts w:ascii="Verdana" w:eastAsia="Times New Roman" w:hAnsi="Verdana" w:cs="Times New Roman"/>
      <w:b/>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12752">
      <w:bodyDiv w:val="1"/>
      <w:marLeft w:val="0"/>
      <w:marRight w:val="0"/>
      <w:marTop w:val="0"/>
      <w:marBottom w:val="0"/>
      <w:divBdr>
        <w:top w:val="none" w:sz="0" w:space="0" w:color="auto"/>
        <w:left w:val="none" w:sz="0" w:space="0" w:color="auto"/>
        <w:bottom w:val="none" w:sz="0" w:space="0" w:color="auto"/>
        <w:right w:val="none" w:sz="0" w:space="0" w:color="auto"/>
      </w:divBdr>
    </w:div>
    <w:div w:id="17427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CC3F-CEBF-46DA-A7E6-F5E9CD6D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1156</Words>
  <Characters>659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Modra Jansone</dc:creator>
  <cp:keywords/>
  <dc:description/>
  <cp:lastModifiedBy>Līga Buceniece</cp:lastModifiedBy>
  <cp:revision>5</cp:revision>
  <cp:lastPrinted>2016-07-01T10:12:00Z</cp:lastPrinted>
  <dcterms:created xsi:type="dcterms:W3CDTF">2016-07-01T05:40:00Z</dcterms:created>
  <dcterms:modified xsi:type="dcterms:W3CDTF">2016-07-01T10:12:00Z</dcterms:modified>
</cp:coreProperties>
</file>